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94"/>
      </w:tblGrid>
      <w:tr w:rsidR="00ED6457" w:rsidTr="00ED6457">
        <w:trPr>
          <w:trHeight w:val="1843"/>
        </w:trPr>
        <w:tc>
          <w:tcPr>
            <w:tcW w:w="5637" w:type="dxa"/>
          </w:tcPr>
          <w:p w:rsidR="00ED6457" w:rsidRDefault="00ED6457" w:rsidP="00571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D6457" w:rsidRPr="00ED6457" w:rsidRDefault="00026FB1" w:rsidP="00ED6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1</w:t>
            </w:r>
          </w:p>
          <w:p w:rsidR="00ED6457" w:rsidRPr="00ED6457" w:rsidRDefault="00026FB1" w:rsidP="00ED6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п</w:t>
            </w:r>
            <w:r w:rsidR="00ED6457" w:rsidRPr="00ED6457">
              <w:rPr>
                <w:rFonts w:ascii="Times New Roman" w:hAnsi="Times New Roman" w:cs="Times New Roman"/>
                <w:sz w:val="26"/>
                <w:szCs w:val="26"/>
              </w:rPr>
              <w:t>риказ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D6457" w:rsidRPr="00ED6457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</w:t>
            </w:r>
          </w:p>
          <w:p w:rsidR="00ED6457" w:rsidRPr="00ED6457" w:rsidRDefault="00ED6457" w:rsidP="00ED6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457">
              <w:rPr>
                <w:rFonts w:ascii="Times New Roman" w:hAnsi="Times New Roman" w:cs="Times New Roman"/>
                <w:sz w:val="26"/>
                <w:szCs w:val="26"/>
              </w:rPr>
              <w:t>ГУ «Психоневрологический дом-интернат для престарелых и инвалидов № 2 г. Минска»</w:t>
            </w:r>
          </w:p>
          <w:p w:rsidR="00ED6457" w:rsidRPr="00ED6457" w:rsidRDefault="00ED6457" w:rsidP="00822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457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822B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D645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822B7C">
              <w:rPr>
                <w:rFonts w:ascii="Times New Roman" w:hAnsi="Times New Roman" w:cs="Times New Roman"/>
                <w:sz w:val="26"/>
                <w:szCs w:val="26"/>
              </w:rPr>
              <w:t>марта 2023</w:t>
            </w:r>
            <w:r w:rsidRPr="00ED6457">
              <w:rPr>
                <w:rFonts w:ascii="Times New Roman" w:hAnsi="Times New Roman" w:cs="Times New Roman"/>
                <w:sz w:val="26"/>
                <w:szCs w:val="26"/>
              </w:rPr>
              <w:t xml:space="preserve">г. № </w:t>
            </w:r>
            <w:r w:rsidR="00822B7C">
              <w:rPr>
                <w:rFonts w:ascii="Times New Roman" w:hAnsi="Times New Roman" w:cs="Times New Roman"/>
                <w:sz w:val="26"/>
                <w:szCs w:val="26"/>
              </w:rPr>
              <w:t>67-О</w:t>
            </w:r>
          </w:p>
        </w:tc>
      </w:tr>
    </w:tbl>
    <w:p w:rsidR="00ED6457" w:rsidRDefault="00ED6457" w:rsidP="00ED64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6457" w:rsidRPr="00BB1DF3" w:rsidRDefault="00ED6457" w:rsidP="00ED6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F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D6457" w:rsidRPr="00BB1DF3" w:rsidRDefault="00ED6457" w:rsidP="00ED6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F3">
        <w:rPr>
          <w:rFonts w:ascii="Times New Roman" w:hAnsi="Times New Roman" w:cs="Times New Roman"/>
          <w:b/>
          <w:sz w:val="28"/>
          <w:szCs w:val="28"/>
        </w:rPr>
        <w:t>О КОМИССИИ ПО ПРОТИВОДЕЙСТВИЮ КОРРУПЦИИ</w:t>
      </w:r>
    </w:p>
    <w:p w:rsidR="00ED6457" w:rsidRPr="00BB1DF3" w:rsidRDefault="00ED6457" w:rsidP="00ED6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F3">
        <w:rPr>
          <w:rFonts w:ascii="Times New Roman" w:hAnsi="Times New Roman" w:cs="Times New Roman"/>
          <w:b/>
          <w:sz w:val="28"/>
          <w:szCs w:val="28"/>
        </w:rPr>
        <w:t>В ГУ «ПСИХОНЕВРОЛОГИЧЕСКИ</w:t>
      </w:r>
      <w:r>
        <w:rPr>
          <w:rFonts w:ascii="Times New Roman" w:hAnsi="Times New Roman" w:cs="Times New Roman"/>
          <w:b/>
          <w:sz w:val="28"/>
          <w:szCs w:val="28"/>
        </w:rPr>
        <w:t xml:space="preserve">Й ДОМ-ИНТЕРНАТ ДЛЯ ПРЕСТАРЕЛЫХ </w:t>
      </w:r>
      <w:r w:rsidRPr="00BB1DF3">
        <w:rPr>
          <w:rFonts w:ascii="Times New Roman" w:hAnsi="Times New Roman" w:cs="Times New Roman"/>
          <w:b/>
          <w:sz w:val="28"/>
          <w:szCs w:val="28"/>
        </w:rPr>
        <w:t>И ИНВА</w:t>
      </w:r>
      <w:bookmarkStart w:id="0" w:name="_GoBack"/>
      <w:bookmarkEnd w:id="0"/>
      <w:r w:rsidRPr="00BB1DF3">
        <w:rPr>
          <w:rFonts w:ascii="Times New Roman" w:hAnsi="Times New Roman" w:cs="Times New Roman"/>
          <w:b/>
          <w:sz w:val="28"/>
          <w:szCs w:val="28"/>
        </w:rPr>
        <w:t>ЛИДОВ № 2 Г. МИНСКА»</w:t>
      </w:r>
    </w:p>
    <w:p w:rsidR="00ED6457" w:rsidRPr="00BB1DF3" w:rsidRDefault="00ED6457" w:rsidP="00ED6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457" w:rsidRPr="00BB1DF3" w:rsidRDefault="00ED6457" w:rsidP="00ED64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создания и деятельности в ГУ «Психоневрологический дом-интернат для престарелых и инвалидов № 2                     г. Минска» (</w:t>
      </w:r>
      <w:r>
        <w:rPr>
          <w:rFonts w:ascii="Times New Roman" w:hAnsi="Times New Roman" w:cs="Times New Roman"/>
          <w:sz w:val="28"/>
          <w:szCs w:val="28"/>
        </w:rPr>
        <w:t xml:space="preserve">далее – Дом-интернат) комиссии </w:t>
      </w:r>
      <w:r w:rsidRPr="00BB1DF3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Доме-интернате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B1DF3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ED6457" w:rsidRPr="00BB1DF3" w:rsidRDefault="00ED6457" w:rsidP="00ED64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Республики Беларусь, Законом Республики Беларусь от 15 июля 2015 года </w:t>
      </w:r>
      <w:r w:rsidR="00822B7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B1DF3">
        <w:rPr>
          <w:rFonts w:ascii="Times New Roman" w:hAnsi="Times New Roman" w:cs="Times New Roman"/>
          <w:sz w:val="28"/>
          <w:szCs w:val="28"/>
        </w:rPr>
        <w:t>№ 305-З «О борьбе с коррупцией», иными актами законодательства, в том числе постановлением Совета Министров Республики Беларусь от 26 декабря 2011 года № 1732 «Об утверждении Типового положения о комиссии по противодействию коррупции», и настоящим Положением.</w:t>
      </w:r>
    </w:p>
    <w:p w:rsidR="00ED6457" w:rsidRPr="00BB1DF3" w:rsidRDefault="00ED6457" w:rsidP="00ED64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 xml:space="preserve">Комиссия создается приказом Дома-интерната в количестве не менее пяти членов. Председателем Комиссии является директор Дома-интерната. Секретарь Комиссии избирается на заседании комиссии из числа ее членов. </w:t>
      </w:r>
    </w:p>
    <w:p w:rsidR="00ED6457" w:rsidRPr="00BB1DF3" w:rsidRDefault="00ED6457" w:rsidP="00ED64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из числа работников Дома-интерната,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директора – также из числа граждан и представителей юридических лиц. </w:t>
      </w:r>
    </w:p>
    <w:p w:rsidR="00ED6457" w:rsidRPr="00BB1DF3" w:rsidRDefault="00ED6457" w:rsidP="00ED6457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ED6457" w:rsidRPr="00BB1DF3" w:rsidRDefault="00ED6457" w:rsidP="00ED64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аккумулирование информации о нарушениях законодательства о борьбе                      с коррупцией, совершенных работниками Дома-интерната;</w:t>
      </w:r>
    </w:p>
    <w:p w:rsidR="00ED6457" w:rsidRPr="00BB1DF3" w:rsidRDefault="00ED6457" w:rsidP="00ED64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Дома-интерната;</w:t>
      </w:r>
    </w:p>
    <w:p w:rsidR="00ED6457" w:rsidRPr="00BB1DF3" w:rsidRDefault="00ED6457" w:rsidP="00ED64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своевременное определение коррупционных рисков и принятие мер по их нейтрализации;</w:t>
      </w:r>
    </w:p>
    <w:p w:rsidR="00ED6457" w:rsidRPr="00BB1DF3" w:rsidRDefault="00ED6457" w:rsidP="00ED64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разработка и организация проведения мероприятий по противодействию коррупции в Доме-интернате, анализ эффективности принимаемых мер;</w:t>
      </w:r>
    </w:p>
    <w:p w:rsidR="00ED6457" w:rsidRPr="00BB1DF3" w:rsidRDefault="00ED6457" w:rsidP="00ED64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координация деятельности структурных подразделений Дома-интерната по реализации мер по противодействию коррупции;</w:t>
      </w:r>
    </w:p>
    <w:p w:rsidR="00ED6457" w:rsidRPr="00BB1DF3" w:rsidRDefault="00ED6457" w:rsidP="00ED6457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 xml:space="preserve">взаимодействие с государственными органами, осуществляющими борьбу                    </w:t>
      </w:r>
      <w:r w:rsidRPr="00BB1DF3">
        <w:rPr>
          <w:rFonts w:ascii="Times New Roman" w:hAnsi="Times New Roman" w:cs="Times New Roman"/>
          <w:sz w:val="28"/>
          <w:szCs w:val="28"/>
        </w:rPr>
        <w:lastRenderedPageBreak/>
        <w:t>с коррупцией, общественными объединениями и иными организациями по вопросам противодействия коррупции;</w:t>
      </w:r>
    </w:p>
    <w:p w:rsidR="00ED6457" w:rsidRPr="00BB1DF3" w:rsidRDefault="00ED6457" w:rsidP="00ED6457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рассмотрение вопросов предотвращения и урегулирования конфликта интересов;</w:t>
      </w:r>
    </w:p>
    <w:p w:rsidR="00ED6457" w:rsidRPr="00BB1DF3" w:rsidRDefault="00ED6457" w:rsidP="00ED64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BB1DF3">
        <w:rPr>
          <w:rFonts w:ascii="Times New Roman" w:hAnsi="Times New Roman" w:cs="Times New Roman"/>
          <w:sz w:val="28"/>
          <w:szCs w:val="28"/>
        </w:rPr>
        <w:t>вопросов соблюдения правил профессиональной этики;</w:t>
      </w:r>
    </w:p>
    <w:p w:rsidR="00ED6457" w:rsidRPr="00BB1DF3" w:rsidRDefault="00ED6457" w:rsidP="00ED64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ED6457" w:rsidRPr="00BB1DF3" w:rsidRDefault="00ED6457" w:rsidP="00ED64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5.</w:t>
      </w:r>
      <w:r w:rsidRPr="00BB1DF3">
        <w:rPr>
          <w:rFonts w:ascii="Times New Roman" w:hAnsi="Times New Roman" w:cs="Times New Roman"/>
          <w:sz w:val="28"/>
          <w:szCs w:val="28"/>
        </w:rPr>
        <w:tab/>
        <w:t>Комиссия в целях решения возложенных на нее задач осуществляет следующие основные функции:</w:t>
      </w:r>
    </w:p>
    <w:p w:rsidR="00ED6457" w:rsidRPr="00BB1DF3" w:rsidRDefault="00ED6457" w:rsidP="00ED6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ED6457" w:rsidRPr="00BB1DF3" w:rsidRDefault="00ED6457" w:rsidP="00ED6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Дома-интерната и анализирует такую информацию;</w:t>
      </w:r>
    </w:p>
    <w:p w:rsidR="00ED6457" w:rsidRPr="00BB1DF3" w:rsidRDefault="00ED6457" w:rsidP="00ED6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взаимодействует с государственными органами, осуществляющими борьбу                  с коррупцией, общественными объединениями и иными организациями по вопросам противодействия коррупции;</w:t>
      </w:r>
    </w:p>
    <w:p w:rsidR="00ED6457" w:rsidRPr="00BB1DF3" w:rsidRDefault="00ED6457" w:rsidP="00ED6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принимает в пределах своей компетенции решения, а также осуществляет контроль за их исполнением;</w:t>
      </w:r>
    </w:p>
    <w:p w:rsidR="00ED6457" w:rsidRPr="00BB1DF3" w:rsidRDefault="00ED6457" w:rsidP="00ED6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разрабатывает меры по предотвращению либо урегулированию ситуаций, в которых личные интересы работника Дома-интерната,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ED6457" w:rsidRPr="00BB1DF3" w:rsidRDefault="00ED6457" w:rsidP="00ED6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разрабатывает и принимает меры по вопросам борьбы с коррупцией;</w:t>
      </w:r>
    </w:p>
    <w:p w:rsidR="00ED6457" w:rsidRPr="00BB1DF3" w:rsidRDefault="00ED6457" w:rsidP="00ED6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ED6457" w:rsidRPr="00BB1DF3" w:rsidRDefault="00ED6457" w:rsidP="00ED6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ED6457" w:rsidRPr="00BB1DF3" w:rsidRDefault="00ED6457" w:rsidP="00ED6457">
      <w:pPr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правонарушений.</w:t>
      </w:r>
    </w:p>
    <w:p w:rsidR="00ED6457" w:rsidRPr="00BB1DF3" w:rsidRDefault="00ED6457" w:rsidP="00ED6457">
      <w:pPr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Комиссия вправе осуществлять иные функции в пределах своей компетенции.</w:t>
      </w:r>
    </w:p>
    <w:p w:rsidR="00ED6457" w:rsidRPr="00BB1DF3" w:rsidRDefault="00ED6457" w:rsidP="00D861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BB1DF3">
        <w:rPr>
          <w:rFonts w:ascii="Times New Roman" w:hAnsi="Times New Roman" w:cs="Times New Roman"/>
          <w:sz w:val="28"/>
          <w:szCs w:val="28"/>
        </w:rPr>
        <w:t>Деятельность комиссии осуществляется в соответствии с планами работы на календарный год, утверждаемыми на ее заседаниях.</w:t>
      </w:r>
    </w:p>
    <w:p w:rsidR="00ED6457" w:rsidRPr="00BB1DF3" w:rsidRDefault="00ED6457" w:rsidP="00D86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 xml:space="preserve">Планы работы комиссии на календарный год с перечнем подлежащих рассмотрению на заседаниях комиссии вопросов размещается на официальном </w:t>
      </w:r>
      <w:r w:rsidRPr="00BB1DF3">
        <w:rPr>
          <w:rFonts w:ascii="Times New Roman" w:hAnsi="Times New Roman" w:cs="Times New Roman"/>
          <w:sz w:val="28"/>
          <w:szCs w:val="28"/>
        </w:rPr>
        <w:lastRenderedPageBreak/>
        <w:t>сайте Дома-интерната в глобальной компьютерной сети Интернет не позднее 15 дней со дня его утверждения.</w:t>
      </w:r>
    </w:p>
    <w:p w:rsidR="00ED6457" w:rsidRPr="00BB1DF3" w:rsidRDefault="00ED6457" w:rsidP="00ED64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Информация о дате, времени и месте проведения заседаний комиссии подлежит размещению на официальном сайте Дома-интерната в глобальной компьютерной сети Интернет не позднее 5 рабочих дней до дня проведения заседания комиссии.</w:t>
      </w:r>
    </w:p>
    <w:p w:rsidR="00ED6457" w:rsidRPr="00BB1DF3" w:rsidRDefault="00ED6457" w:rsidP="00ED64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BB1DF3">
        <w:rPr>
          <w:rFonts w:ascii="Times New Roman" w:hAnsi="Times New Roman" w:cs="Times New Roman"/>
          <w:sz w:val="28"/>
          <w:szCs w:val="28"/>
        </w:rPr>
        <w:t>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ED6457" w:rsidRPr="00BB1DF3" w:rsidRDefault="00ED6457" w:rsidP="00ED64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BB1DF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D6457" w:rsidRPr="00BB1DF3" w:rsidRDefault="00ED6457" w:rsidP="00ED6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несет персональную ответственность за деятельность комиссии;</w:t>
      </w:r>
    </w:p>
    <w:p w:rsidR="00ED6457" w:rsidRPr="00BB1DF3" w:rsidRDefault="00ED6457" w:rsidP="00ED6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организует работу комиссии;</w:t>
      </w:r>
    </w:p>
    <w:p w:rsidR="00ED6457" w:rsidRPr="00BB1DF3" w:rsidRDefault="00ED6457" w:rsidP="00ED6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определяет место и время проведения заседаний комиссии;</w:t>
      </w:r>
    </w:p>
    <w:p w:rsidR="00ED6457" w:rsidRPr="00BB1DF3" w:rsidRDefault="00ED6457" w:rsidP="00ED6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ED6457" w:rsidRPr="00BB1DF3" w:rsidRDefault="00ED6457" w:rsidP="00ED6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дает поручения членам комиссии по вопросам ее деятельности, осуществляет контроль за их выполнением;</w:t>
      </w:r>
    </w:p>
    <w:p w:rsidR="00ED6457" w:rsidRPr="00BB1DF3" w:rsidRDefault="00ED6457" w:rsidP="00ED6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незамедлительно принимает меры по предотвращению конфликта интересов или его урегулированию при получении информации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ED6457" w:rsidRPr="00BB1DF3" w:rsidRDefault="00ED6457" w:rsidP="00ED6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ED6457" w:rsidRPr="00BB1DF3" w:rsidRDefault="00ED6457" w:rsidP="00ED64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Pr="00BB1DF3">
        <w:rPr>
          <w:rFonts w:ascii="Times New Roman" w:hAnsi="Times New Roman" w:cs="Times New Roman"/>
          <w:sz w:val="28"/>
          <w:szCs w:val="28"/>
        </w:rPr>
        <w:t>Член комиссии вправе:</w:t>
      </w:r>
    </w:p>
    <w:p w:rsidR="00ED6457" w:rsidRPr="00BB1DF3" w:rsidRDefault="00ED6457" w:rsidP="00ED6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вносить предложения по вопросам, входящим в компетенцию комиссии;</w:t>
      </w:r>
    </w:p>
    <w:p w:rsidR="00ED6457" w:rsidRPr="00BB1DF3" w:rsidRDefault="00ED6457" w:rsidP="00ED6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выступать на заседаниях комиссии и инициировать проведение голосования по внесенным предложениям;</w:t>
      </w:r>
    </w:p>
    <w:p w:rsidR="00ED6457" w:rsidRPr="00BB1DF3" w:rsidRDefault="00ED6457" w:rsidP="00ED6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ED6457" w:rsidRPr="00BB1DF3" w:rsidRDefault="00ED6457" w:rsidP="00ED6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знакомиться с протоколами заседаний комиссии и иными материалами, касающимися ее деятельности;</w:t>
      </w:r>
    </w:p>
    <w:p w:rsidR="00ED6457" w:rsidRPr="00BB1DF3" w:rsidRDefault="00ED6457" w:rsidP="00ED6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ED6457" w:rsidRPr="00BB1DF3" w:rsidRDefault="00ED6457" w:rsidP="00ED6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осуществлять иные полномочия в целях выполнения возложенных на комиссию задач и функций.</w:t>
      </w:r>
    </w:p>
    <w:p w:rsidR="00ED6457" w:rsidRPr="00BB1DF3" w:rsidRDefault="00ED6457" w:rsidP="00ED64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Pr="00BB1DF3">
        <w:rPr>
          <w:rFonts w:ascii="Times New Roman" w:hAnsi="Times New Roman" w:cs="Times New Roman"/>
          <w:sz w:val="28"/>
          <w:szCs w:val="28"/>
        </w:rPr>
        <w:t>Член комиссии обязан:</w:t>
      </w:r>
    </w:p>
    <w:p w:rsidR="00ED6457" w:rsidRPr="00BB1DF3" w:rsidRDefault="00ED6457" w:rsidP="00ED6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ED6457" w:rsidRPr="00BB1DF3" w:rsidRDefault="00ED6457" w:rsidP="00ED6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ED6457" w:rsidRPr="00BB1DF3" w:rsidRDefault="00ED6457" w:rsidP="00ED645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 xml:space="preserve"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</w:t>
      </w:r>
      <w:r w:rsidRPr="00BB1DF3">
        <w:rPr>
          <w:rFonts w:ascii="Times New Roman" w:hAnsi="Times New Roman" w:cs="Times New Roman"/>
          <w:sz w:val="28"/>
          <w:szCs w:val="28"/>
        </w:rPr>
        <w:lastRenderedPageBreak/>
        <w:t>неисполнения законодательства о борьбе с коррупцией;</w:t>
      </w:r>
    </w:p>
    <w:p w:rsidR="00ED6457" w:rsidRPr="00BB1DF3" w:rsidRDefault="00ED6457" w:rsidP="00ED645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не совершать действий, дискредитирующих комиссию;</w:t>
      </w:r>
    </w:p>
    <w:p w:rsidR="00ED6457" w:rsidRPr="00BB1DF3" w:rsidRDefault="00ED6457" w:rsidP="00ED645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выполнять решения комиссии (поручения ее председателя);</w:t>
      </w:r>
    </w:p>
    <w:p w:rsidR="00ED6457" w:rsidRPr="00BB1DF3" w:rsidRDefault="00ED6457" w:rsidP="00ED645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0"/>
      <w:bookmarkEnd w:id="1"/>
      <w:r w:rsidRPr="00BB1DF3">
        <w:rPr>
          <w:rFonts w:ascii="Times New Roman" w:hAnsi="Times New Roman" w:cs="Times New Roman"/>
          <w:sz w:val="28"/>
          <w:szCs w:val="28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ED6457" w:rsidRPr="00BB1DF3" w:rsidRDefault="00ED6457" w:rsidP="00ED6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добросовестно и надлежащим образом исполнять возложенные на него обязанности.</w:t>
      </w:r>
    </w:p>
    <w:p w:rsidR="00ED6457" w:rsidRPr="00BB1DF3" w:rsidRDefault="00ED6457" w:rsidP="00ED6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ED6457" w:rsidRPr="00BB1DF3" w:rsidRDefault="00ED6457" w:rsidP="00ED64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r w:rsidRPr="00BB1DF3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ED6457" w:rsidRPr="00BB1DF3" w:rsidRDefault="00ED6457" w:rsidP="00ED6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обобщает материалы, поступившие для рассмотрения на заседаниях комиссии;</w:t>
      </w:r>
    </w:p>
    <w:p w:rsidR="00ED6457" w:rsidRPr="00BB1DF3" w:rsidRDefault="00ED6457" w:rsidP="00ED6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ведет документацию комиссии;</w:t>
      </w:r>
    </w:p>
    <w:p w:rsidR="00ED6457" w:rsidRPr="00BB1DF3" w:rsidRDefault="00ED6457" w:rsidP="00ED6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ED6457" w:rsidRPr="00BB1DF3" w:rsidRDefault="00ED6457" w:rsidP="00ED6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обеспечивает подготовку заседаний комиссии;</w:t>
      </w:r>
    </w:p>
    <w:p w:rsidR="00ED6457" w:rsidRPr="00BB1DF3" w:rsidRDefault="00ED6457" w:rsidP="00ED6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обеспечивает ознакомление членов комиссии с протоколами заседаний комиссий;</w:t>
      </w:r>
    </w:p>
    <w:p w:rsidR="00ED6457" w:rsidRPr="00BB1DF3" w:rsidRDefault="00ED6457" w:rsidP="00ED6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осуществляет учет и хранение протоколов заседаний комиссии и материалов к ним.</w:t>
      </w:r>
    </w:p>
    <w:p w:rsidR="00ED6457" w:rsidRPr="00BB1DF3" w:rsidRDefault="00ED6457" w:rsidP="00ED64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r w:rsidRPr="00BB1DF3">
        <w:rPr>
          <w:rFonts w:ascii="Times New Roman" w:hAnsi="Times New Roman" w:cs="Times New Roman"/>
          <w:sz w:val="28"/>
          <w:szCs w:val="28"/>
        </w:rPr>
        <w:t>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ED6457" w:rsidRPr="00BB1DF3" w:rsidRDefault="00ED6457" w:rsidP="00ED64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Граждане и юридические лица вправе направить в Дом-интернат предложения о мерах по противодействию коррупции, относящиеся к компетенции комиссии.</w:t>
      </w:r>
    </w:p>
    <w:p w:rsidR="00ED6457" w:rsidRPr="00BB1DF3" w:rsidRDefault="00ED6457" w:rsidP="00ED64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ED6457" w:rsidRPr="00BB1DF3" w:rsidRDefault="00ED6457" w:rsidP="00ED64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ED6457" w:rsidRPr="00BB1DF3" w:rsidRDefault="00ED6457" w:rsidP="00ED64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комитет по труду, занятости и социальной защите Мингорисполкома и (или) иной государственный орган в соответствии с компетенцией, установленной законодательством о борьбе с коррупцией.</w:t>
      </w:r>
    </w:p>
    <w:p w:rsidR="00ED6457" w:rsidRPr="00BB1DF3" w:rsidRDefault="00ED6457" w:rsidP="00ED645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</w:r>
      <w:r w:rsidRPr="00BB1DF3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</w:t>
      </w:r>
      <w:r w:rsidRPr="00BB1DF3">
        <w:rPr>
          <w:rFonts w:ascii="Times New Roman" w:hAnsi="Times New Roman" w:cs="Times New Roman"/>
          <w:sz w:val="28"/>
          <w:szCs w:val="28"/>
        </w:rPr>
        <w:lastRenderedPageBreak/>
        <w:t>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ED6457" w:rsidRPr="00BB1DF3" w:rsidRDefault="00ED6457" w:rsidP="00ED645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6"/>
      <w:bookmarkEnd w:id="2"/>
      <w:r w:rsidRPr="00BB1DF3">
        <w:rPr>
          <w:rFonts w:ascii="Times New Roman" w:hAnsi="Times New Roman" w:cs="Times New Roman"/>
          <w:sz w:val="28"/>
          <w:szCs w:val="28"/>
        </w:rP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ED6457" w:rsidRPr="00BB1DF3" w:rsidRDefault="00ED6457" w:rsidP="00ED64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В ходе заседания рассматриваются вопросы, связанные:</w:t>
      </w:r>
    </w:p>
    <w:p w:rsidR="00ED6457" w:rsidRPr="00BB1DF3" w:rsidRDefault="00ED6457" w:rsidP="00ED64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с установленными нарушениями работниками Дома-интерната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ED6457" w:rsidRPr="00BB1DF3" w:rsidRDefault="00ED6457" w:rsidP="00ED64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с соблюдением в Доме-интернате порядка осуществления закупок товаров (работ, услуг);</w:t>
      </w:r>
    </w:p>
    <w:p w:rsidR="00ED6457" w:rsidRPr="00BB1DF3" w:rsidRDefault="00ED6457" w:rsidP="00ED64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с состоянием дебиторской задолженности, обоснованностью расходования бюджетных средств;</w:t>
      </w:r>
    </w:p>
    <w:p w:rsidR="00ED6457" w:rsidRPr="00BB1DF3" w:rsidRDefault="00ED6457" w:rsidP="00ED64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с правомерностью использования имущества;</w:t>
      </w:r>
    </w:p>
    <w:p w:rsidR="00ED6457" w:rsidRPr="00BB1DF3" w:rsidRDefault="00ED6457" w:rsidP="00ED64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с обоснованностью заключения договоров на условиях отсрочки платежа;</w:t>
      </w:r>
    </w:p>
    <w:p w:rsidR="00ED6457" w:rsidRPr="00BB1DF3" w:rsidRDefault="00ED6457" w:rsidP="00ED64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с урегулированием либо предотвращением конфликта интересов.</w:t>
      </w:r>
    </w:p>
    <w:p w:rsidR="00ED6457" w:rsidRPr="00BB1DF3" w:rsidRDefault="00ED6457" w:rsidP="00ED64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Помимо перечисленных в настоящем пункте вопросов,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ED6457" w:rsidRPr="00BB1DF3" w:rsidRDefault="00ED6457" w:rsidP="00ED64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</w:r>
      <w:r w:rsidRPr="00BB1DF3">
        <w:rPr>
          <w:rFonts w:ascii="Times New Roman" w:hAnsi="Times New Roman" w:cs="Times New Roman"/>
          <w:sz w:val="28"/>
          <w:szCs w:val="28"/>
        </w:rPr>
        <w:t>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Дома-интерната. Невыполнение (ненадлежащее выполнение) решения комиссии влечет ответственность в соответствии с законодательными актами.</w:t>
      </w:r>
    </w:p>
    <w:p w:rsidR="00ED6457" w:rsidRPr="00BB1DF3" w:rsidRDefault="00ED6457" w:rsidP="00ED64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</w:r>
      <w:r w:rsidRPr="00BB1DF3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ED6457" w:rsidRPr="00BB1DF3" w:rsidRDefault="00ED6457" w:rsidP="00ED64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B1D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1DF3">
        <w:rPr>
          <w:rFonts w:ascii="Times New Roman" w:hAnsi="Times New Roman" w:cs="Times New Roman"/>
          <w:sz w:val="28"/>
          <w:szCs w:val="28"/>
        </w:rPr>
        <w:t xml:space="preserve"> протоколе указываются:</w:t>
      </w:r>
    </w:p>
    <w:p w:rsidR="00ED6457" w:rsidRPr="00BB1DF3" w:rsidRDefault="00ED6457" w:rsidP="00ED64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место и время проведения заседания комиссии;</w:t>
      </w:r>
    </w:p>
    <w:p w:rsidR="00ED6457" w:rsidRPr="00BB1DF3" w:rsidRDefault="00ED6457" w:rsidP="00ED64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наименование и состав комиссии;</w:t>
      </w:r>
    </w:p>
    <w:p w:rsidR="00ED6457" w:rsidRPr="00BB1DF3" w:rsidRDefault="00ED6457" w:rsidP="00ED64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сведения об участниках заседания комиссии, не являющихся ее членами;</w:t>
      </w:r>
    </w:p>
    <w:p w:rsidR="00ED6457" w:rsidRPr="00BB1DF3" w:rsidRDefault="00ED6457" w:rsidP="00ED64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повестка дня заседания комиссии, содержание рассматриваемых вопросов и материалов;</w:t>
      </w:r>
    </w:p>
    <w:p w:rsidR="00ED6457" w:rsidRPr="00BB1DF3" w:rsidRDefault="00ED6457" w:rsidP="00ED64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принятые комиссией решения;</w:t>
      </w:r>
    </w:p>
    <w:p w:rsidR="00ED6457" w:rsidRPr="00BB1DF3" w:rsidRDefault="00ED6457" w:rsidP="00ED64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сведения о приобщенных к протоколу заседания комиссии материалах.</w:t>
      </w:r>
    </w:p>
    <w:p w:rsidR="00ED6457" w:rsidRDefault="00ED6457" w:rsidP="00D861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ab/>
      </w:r>
      <w:r w:rsidRPr="00BB1DF3">
        <w:rPr>
          <w:rFonts w:ascii="Times New Roman" w:hAnsi="Times New Roman" w:cs="Times New Roman"/>
          <w:sz w:val="28"/>
          <w:szCs w:val="28"/>
        </w:rPr>
        <w:t>Протокол заседания комиссии готовится в 10-дневный срок со дня его проведения, подписывается председателем и секретарем комиссии, после чего                в 5-дневный срок доводится секретарем комиссии до ее чле</w:t>
      </w:r>
      <w:r w:rsidR="00D8619C">
        <w:rPr>
          <w:rFonts w:ascii="Times New Roman" w:hAnsi="Times New Roman" w:cs="Times New Roman"/>
          <w:sz w:val="28"/>
          <w:szCs w:val="28"/>
        </w:rPr>
        <w:t>нов и иных заинтересованных лиц.</w:t>
      </w:r>
    </w:p>
    <w:p w:rsidR="00ED6457" w:rsidRDefault="00ED6457" w:rsidP="00ED6457">
      <w:pPr>
        <w:widowControl w:val="0"/>
        <w:tabs>
          <w:tab w:val="left" w:pos="2176"/>
        </w:tabs>
        <w:spacing w:after="12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положением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ознакомлены: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Э.А.Шерметова</w:t>
      </w:r>
      <w:proofErr w:type="spellEnd"/>
    </w:p>
    <w:p w:rsidR="00ED6457" w:rsidRDefault="00ED6457" w:rsidP="00ED6457">
      <w:pPr>
        <w:widowControl w:val="0"/>
        <w:tabs>
          <w:tab w:val="left" w:pos="2176"/>
        </w:tabs>
        <w:spacing w:after="12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DF5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Т.Н.Чернейко</w:t>
      </w:r>
      <w:proofErr w:type="spellEnd"/>
    </w:p>
    <w:p w:rsidR="00ED6457" w:rsidRDefault="00ED6457" w:rsidP="00ED6457">
      <w:pPr>
        <w:widowControl w:val="0"/>
        <w:tabs>
          <w:tab w:val="left" w:pos="2176"/>
        </w:tabs>
        <w:spacing w:after="12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И.Р.Станиславчик</w:t>
      </w:r>
      <w:proofErr w:type="spellEnd"/>
    </w:p>
    <w:p w:rsidR="00ED6457" w:rsidRDefault="00ED6457" w:rsidP="00ED6457">
      <w:pPr>
        <w:widowControl w:val="0"/>
        <w:tabs>
          <w:tab w:val="left" w:pos="2176"/>
        </w:tabs>
        <w:spacing w:after="12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М.С.Кривогорницына</w:t>
      </w:r>
      <w:proofErr w:type="spellEnd"/>
    </w:p>
    <w:p w:rsidR="00ED6457" w:rsidRDefault="00ED6457" w:rsidP="00ED6457">
      <w:pPr>
        <w:widowControl w:val="0"/>
        <w:tabs>
          <w:tab w:val="left" w:pos="2176"/>
        </w:tabs>
        <w:spacing w:after="12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Н.С.Валько</w:t>
      </w:r>
      <w:proofErr w:type="spellEnd"/>
    </w:p>
    <w:p w:rsidR="00ED6457" w:rsidRDefault="00ED6457" w:rsidP="00ED6457">
      <w:pPr>
        <w:widowControl w:val="0"/>
        <w:tabs>
          <w:tab w:val="left" w:pos="2176"/>
        </w:tabs>
        <w:spacing w:after="120" w:line="240" w:lineRule="auto"/>
        <w:ind w:right="23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D6457" w:rsidRDefault="00ED6457" w:rsidP="00ED6457"/>
    <w:p w:rsidR="00ED6457" w:rsidRDefault="00ED6457" w:rsidP="00ED6457"/>
    <w:p w:rsidR="00ED6457" w:rsidRDefault="00ED6457" w:rsidP="00ED6457"/>
    <w:p w:rsidR="00ED6457" w:rsidRDefault="00ED6457" w:rsidP="00ED6457"/>
    <w:p w:rsidR="00ED6457" w:rsidRDefault="00ED6457" w:rsidP="00ED6457"/>
    <w:p w:rsidR="00ED6457" w:rsidRDefault="00ED6457" w:rsidP="00ED6457"/>
    <w:p w:rsidR="00ED6457" w:rsidRDefault="00ED6457" w:rsidP="00ED6457"/>
    <w:p w:rsidR="00ED6457" w:rsidRDefault="00ED6457" w:rsidP="00ED6457"/>
    <w:p w:rsidR="00ED6457" w:rsidRDefault="00ED6457" w:rsidP="00ED6457"/>
    <w:p w:rsidR="00ED6457" w:rsidRDefault="00ED6457" w:rsidP="00ED6457"/>
    <w:p w:rsidR="00ED6457" w:rsidRDefault="00ED6457" w:rsidP="00ED6457"/>
    <w:p w:rsidR="00ED6457" w:rsidRDefault="00ED6457" w:rsidP="00ED6457"/>
    <w:p w:rsidR="00ED6457" w:rsidRDefault="00ED6457" w:rsidP="00ED6457"/>
    <w:p w:rsidR="00ED6457" w:rsidRDefault="00ED6457" w:rsidP="00ED6457"/>
    <w:p w:rsidR="00ED6457" w:rsidRDefault="00ED6457" w:rsidP="00ED6457"/>
    <w:p w:rsidR="00ED6457" w:rsidRDefault="00ED6457" w:rsidP="00ED6457"/>
    <w:p w:rsidR="00ED6457" w:rsidRDefault="00ED6457" w:rsidP="00ED6457"/>
    <w:p w:rsidR="00ED6457" w:rsidRDefault="00ED6457" w:rsidP="00ED6457"/>
    <w:p w:rsidR="00ED6457" w:rsidRDefault="00ED6457" w:rsidP="00ED6457"/>
    <w:p w:rsidR="00ED6457" w:rsidRDefault="00ED6457" w:rsidP="00ED6457"/>
    <w:p w:rsidR="00ED6457" w:rsidRDefault="00ED6457" w:rsidP="00ED6457"/>
    <w:p w:rsidR="00ED6457" w:rsidRDefault="00ED6457" w:rsidP="00ED6457"/>
    <w:sectPr w:rsidR="00ED6457" w:rsidSect="00D8619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FB2" w:rsidRDefault="00792FB2">
      <w:pPr>
        <w:spacing w:after="0" w:line="240" w:lineRule="auto"/>
      </w:pPr>
      <w:r>
        <w:separator/>
      </w:r>
    </w:p>
  </w:endnote>
  <w:endnote w:type="continuationSeparator" w:id="0">
    <w:p w:rsidR="00792FB2" w:rsidRDefault="0079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FB2" w:rsidRDefault="00792FB2">
      <w:pPr>
        <w:spacing w:after="0" w:line="240" w:lineRule="auto"/>
      </w:pPr>
      <w:r>
        <w:separator/>
      </w:r>
    </w:p>
  </w:footnote>
  <w:footnote w:type="continuationSeparator" w:id="0">
    <w:p w:rsidR="00792FB2" w:rsidRDefault="00792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B31" w:rsidRDefault="00792FB2">
    <w:pPr>
      <w:pStyle w:val="a5"/>
      <w:jc w:val="center"/>
    </w:pPr>
  </w:p>
  <w:p w:rsidR="007F06F5" w:rsidRDefault="00792FB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A696A"/>
    <w:multiLevelType w:val="hybridMultilevel"/>
    <w:tmpl w:val="7D70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45A74"/>
    <w:multiLevelType w:val="multilevel"/>
    <w:tmpl w:val="53B475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57"/>
    <w:rsid w:val="00026FB1"/>
    <w:rsid w:val="000F4447"/>
    <w:rsid w:val="001F4AEF"/>
    <w:rsid w:val="002F58A1"/>
    <w:rsid w:val="003174E8"/>
    <w:rsid w:val="00792FB2"/>
    <w:rsid w:val="007D359E"/>
    <w:rsid w:val="00822B7C"/>
    <w:rsid w:val="00C122A0"/>
    <w:rsid w:val="00D8619C"/>
    <w:rsid w:val="00ED6457"/>
    <w:rsid w:val="00E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5AD78-2A05-473E-9C05-FD03E0A8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45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457"/>
    <w:pPr>
      <w:ind w:left="720"/>
      <w:contextualSpacing/>
    </w:pPr>
  </w:style>
  <w:style w:type="table" w:styleId="a4">
    <w:name w:val="Table Grid"/>
    <w:basedOn w:val="a1"/>
    <w:uiPriority w:val="59"/>
    <w:rsid w:val="00ED645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645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6457"/>
    <w:rPr>
      <w:lang w:val="ru-RU"/>
    </w:rPr>
  </w:style>
  <w:style w:type="paragraph" w:styleId="a7">
    <w:name w:val="Body Text"/>
    <w:basedOn w:val="a"/>
    <w:link w:val="a8"/>
    <w:rsid w:val="00ED64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D645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ED64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/>
    </w:rPr>
  </w:style>
  <w:style w:type="character" w:styleId="a9">
    <w:name w:val="Hyperlink"/>
    <w:uiPriority w:val="99"/>
    <w:unhideWhenUsed/>
    <w:rsid w:val="00ED645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F4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4AEF"/>
    <w:rPr>
      <w:rFonts w:ascii="Segoe UI" w:hAnsi="Segoe UI" w:cs="Segoe UI"/>
      <w:sz w:val="18"/>
      <w:szCs w:val="18"/>
      <w:lang w:val="ru-RU"/>
    </w:rPr>
  </w:style>
  <w:style w:type="paragraph" w:styleId="ac">
    <w:name w:val="footer"/>
    <w:basedOn w:val="a"/>
    <w:link w:val="ad"/>
    <w:uiPriority w:val="99"/>
    <w:unhideWhenUsed/>
    <w:rsid w:val="007D35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359E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2023-04-11T08:14:00Z</cp:lastPrinted>
  <dcterms:created xsi:type="dcterms:W3CDTF">2022-11-29T11:20:00Z</dcterms:created>
  <dcterms:modified xsi:type="dcterms:W3CDTF">2023-04-11T08:17:00Z</dcterms:modified>
</cp:coreProperties>
</file>